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9F" w:rsidRDefault="00A01E9F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Закон Республики Марий Эл от 1 августа 2013 г. N 31-З "О дополнительных гарантиях права граждан на обращение в Республике Марий Эл"</w:t>
        </w:r>
      </w:hyperlink>
    </w:p>
    <w:p w:rsidR="00A01E9F" w:rsidRDefault="00A01E9F">
      <w:pPr>
        <w:pStyle w:val="1"/>
      </w:pPr>
      <w:r>
        <w:t>Закон Республики Марий Эл от 1 августа 2013 г. N 31-З</w:t>
      </w:r>
      <w:r>
        <w:br/>
        <w:t>"О дополнительных гарантиях права граждан на обращение в Республике Марий Эл"</w:t>
      </w:r>
    </w:p>
    <w:p w:rsidR="00A01E9F" w:rsidRDefault="00A01E9F"/>
    <w:p w:rsidR="00A01E9F" w:rsidRDefault="00A01E9F">
      <w:r>
        <w:rPr>
          <w:rStyle w:val="a3"/>
          <w:bCs/>
        </w:rPr>
        <w:t>Принят Государственным Собранием Республики Марий Эл 26 июля 2013 года</w:t>
      </w:r>
    </w:p>
    <w:p w:rsidR="00A01E9F" w:rsidRDefault="00A01E9F"/>
    <w:p w:rsidR="00A01E9F" w:rsidRDefault="00A01E9F">
      <w:bookmarkStart w:id="0" w:name="sub_10"/>
      <w:r>
        <w:t xml:space="preserve">Настоящий Закон устанавливает гарантии права граждан Российской Федерации (далее - граждане) на обращение, дополняющие гарантии, установленные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 мая 2006 года N 59-ФЗ "О порядке рассмотрения обращений граждан Российской Федерации".</w:t>
      </w:r>
    </w:p>
    <w:bookmarkEnd w:id="0"/>
    <w:p w:rsidR="00A01E9F" w:rsidRDefault="00A01E9F"/>
    <w:p w:rsidR="00A01E9F" w:rsidRDefault="00A01E9F">
      <w:pPr>
        <w:pStyle w:val="a5"/>
      </w:pPr>
      <w:bookmarkStart w:id="1" w:name="sub_1"/>
      <w:r>
        <w:rPr>
          <w:rStyle w:val="a3"/>
          <w:bCs/>
        </w:rPr>
        <w:t>Статья 1.</w:t>
      </w:r>
      <w:r>
        <w:t xml:space="preserve"> Сфера применения настоящего Закона</w:t>
      </w:r>
    </w:p>
    <w:bookmarkEnd w:id="1"/>
    <w:p w:rsidR="00A01E9F" w:rsidRDefault="00A01E9F">
      <w:r>
        <w:t>Действие настоящего Закона распространяется на правоотношения, связанные с рассмотрением обращений граждан, объединений граждан, в том числе юридических лиц, государственными органами Республики Марий Эл (далее - государственные органы), органами местного самоуправления и их должностными лицами, государственными учреждениями Республики Марий Эл, муниципальными учреждениями и иными республиканскими, муниципальными организациями, на которые возложено осуществление публично значимых функций (далее - организации), и их должностными лицами.</w:t>
      </w:r>
    </w:p>
    <w:p w:rsidR="00A01E9F" w:rsidRDefault="00A01E9F">
      <w:r>
        <w:t>Действие настоящего Закона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01E9F" w:rsidRDefault="00A01E9F"/>
    <w:p w:rsidR="00A01E9F" w:rsidRDefault="00A01E9F">
      <w:pPr>
        <w:pStyle w:val="a5"/>
      </w:pPr>
      <w:bookmarkStart w:id="2" w:name="sub_2"/>
      <w:r>
        <w:rPr>
          <w:rStyle w:val="a3"/>
          <w:bCs/>
        </w:rPr>
        <w:t>Статья 2.</w:t>
      </w:r>
      <w:r>
        <w:t xml:space="preserve"> Дополнительные гарантии права граждан на обращение</w:t>
      </w:r>
    </w:p>
    <w:bookmarkEnd w:id="2"/>
    <w:p w:rsidR="00A01E9F" w:rsidRDefault="00A01E9F">
      <w:r>
        <w:t>Гражданин вправе получить в государственном органе, органе местного самоуправления, организации информацию, в том числе по телефону, о факте получения и дате регистрации его обращения.</w:t>
      </w:r>
    </w:p>
    <w:p w:rsidR="00A01E9F" w:rsidRDefault="00A01E9F">
      <w:r>
        <w:t>При приеме письменного обращения непосредственно от гражданина по его просьбе на втором экземпляре представленного обращения делается отметка о принятии обращения с указанием даты, фамилии и инициалов лица, принявшего обращение.</w:t>
      </w:r>
    </w:p>
    <w:p w:rsidR="00A01E9F" w:rsidRDefault="00A01E9F"/>
    <w:p w:rsidR="00A01E9F" w:rsidRDefault="00A01E9F">
      <w:pPr>
        <w:pStyle w:val="a5"/>
      </w:pPr>
      <w:bookmarkStart w:id="3" w:name="sub_3"/>
      <w:r>
        <w:rPr>
          <w:rStyle w:val="a3"/>
          <w:bCs/>
        </w:rPr>
        <w:t>Статья 3.</w:t>
      </w:r>
      <w:r>
        <w:t xml:space="preserve"> Дополнительные гарантии права граждан на обращение в форме электронного документа</w:t>
      </w:r>
    </w:p>
    <w:bookmarkEnd w:id="3"/>
    <w:p w:rsidR="00A01E9F" w:rsidRDefault="00A01E9F">
      <w:r>
        <w:t>Государственные органы создают на своих официальных сайтах в информационно-телекоммуникационной сети "Интернет" (далее - сеть Интернет) раздел для приема и обработки обращений граждан.</w:t>
      </w:r>
    </w:p>
    <w:p w:rsidR="00A01E9F" w:rsidRDefault="00A01E9F"/>
    <w:p w:rsidR="00A01E9F" w:rsidRDefault="00A01E9F">
      <w:pPr>
        <w:pStyle w:val="a5"/>
      </w:pPr>
      <w:bookmarkStart w:id="4" w:name="sub_4"/>
      <w:r>
        <w:rPr>
          <w:rStyle w:val="a3"/>
          <w:bCs/>
        </w:rPr>
        <w:t>Статья 4.</w:t>
      </w:r>
      <w:r>
        <w:t xml:space="preserve"> Информирование граждан о возможности подачи обращений в государственные органы, их должностным лицам</w:t>
      </w:r>
    </w:p>
    <w:bookmarkEnd w:id="4"/>
    <w:p w:rsidR="00A01E9F" w:rsidRDefault="00A01E9F">
      <w:r>
        <w:t>Государственные органы через средства массовой информации, сеть Интернет информируют граждан о своих почтовых адресах, номерах телефонов, об электронных адресах официальных сайтов для направления обращений.</w:t>
      </w:r>
    </w:p>
    <w:p w:rsidR="00A01E9F" w:rsidRDefault="00A01E9F"/>
    <w:p w:rsidR="00A01E9F" w:rsidRDefault="00A01E9F">
      <w:pPr>
        <w:pStyle w:val="a5"/>
      </w:pPr>
      <w:bookmarkStart w:id="5" w:name="sub_5"/>
      <w:r>
        <w:rPr>
          <w:rStyle w:val="a3"/>
          <w:bCs/>
        </w:rPr>
        <w:t>Статья 5.</w:t>
      </w:r>
      <w:r>
        <w:t xml:space="preserve"> Дополнительные гарантии права граждан на получение ответа на коллективное обращение</w:t>
      </w:r>
    </w:p>
    <w:bookmarkEnd w:id="5"/>
    <w:p w:rsidR="00A01E9F" w:rsidRDefault="00A01E9F">
      <w:r>
        <w:t>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A01E9F" w:rsidRDefault="00A01E9F">
      <w:r>
        <w:t xml:space="preserve">Если получатель ответа в коллективном обращении не определен, ответ направляется </w:t>
      </w:r>
      <w:r>
        <w:lastRenderedPageBreak/>
        <w:t>одному из лиц, подписавших обращение.</w:t>
      </w:r>
    </w:p>
    <w:p w:rsidR="00A01E9F" w:rsidRDefault="00A01E9F"/>
    <w:p w:rsidR="00A01E9F" w:rsidRDefault="00A01E9F">
      <w:pPr>
        <w:pStyle w:val="a5"/>
      </w:pPr>
      <w:bookmarkStart w:id="6" w:name="sub_6"/>
      <w:r>
        <w:rPr>
          <w:rStyle w:val="a3"/>
          <w:bCs/>
        </w:rPr>
        <w:t>Статья 6.</w:t>
      </w:r>
      <w:r>
        <w:t xml:space="preserve"> Дополнительные гарантии права граждан на личный прием</w:t>
      </w:r>
    </w:p>
    <w:bookmarkEnd w:id="6"/>
    <w:p w:rsidR="00A01E9F" w:rsidRDefault="00A01E9F">
      <w:r>
        <w:t xml:space="preserve">Ветераны Великой Отечественной войны, ветераны боевых действий, инвалиды I и II групп и их законные представители, беременные женщины, родители, пришедшие на личный прием с ребенком в возрасте до трех лет (включительно), граждане старше 70 лет пользуются правом на личный прием должностными лицами органов и организаций, указанных в </w:t>
      </w:r>
      <w:hyperlink w:anchor="sub_1" w:history="1">
        <w:r>
          <w:rPr>
            <w:rStyle w:val="a4"/>
            <w:rFonts w:cs="Times New Roman CYR"/>
          </w:rPr>
          <w:t>статье 1</w:t>
        </w:r>
      </w:hyperlink>
      <w:r>
        <w:t xml:space="preserve"> настоящего Закона, во внеочередном порядке.</w:t>
      </w:r>
    </w:p>
    <w:p w:rsidR="00A01E9F" w:rsidRDefault="00A01E9F"/>
    <w:p w:rsidR="00A01E9F" w:rsidRDefault="00A01E9F">
      <w:pPr>
        <w:pStyle w:val="a5"/>
      </w:pPr>
      <w:bookmarkStart w:id="7" w:name="sub_7"/>
      <w:r>
        <w:rPr>
          <w:rStyle w:val="a3"/>
          <w:bCs/>
        </w:rPr>
        <w:t>Статья 7.</w:t>
      </w:r>
      <w:r>
        <w:t xml:space="preserve"> Вступление в силу настоящего Закона</w:t>
      </w:r>
    </w:p>
    <w:bookmarkEnd w:id="7"/>
    <w:p w:rsidR="00A01E9F" w:rsidRDefault="00A01E9F">
      <w:r>
        <w:t xml:space="preserve">Настоящий Закон вступает в силу по истечении десяти дней после дня его </w:t>
      </w:r>
      <w:hyperlink r:id="rId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A01E9F" w:rsidRDefault="00A01E9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A01E9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01E9F" w:rsidRDefault="00A01E9F">
            <w:pPr>
              <w:pStyle w:val="a7"/>
            </w:pPr>
            <w:r>
              <w:t>Глава</w:t>
            </w:r>
            <w:r>
              <w:br/>
              <w:t>Республики Марий Эл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01E9F" w:rsidRDefault="00A01E9F">
            <w:pPr>
              <w:pStyle w:val="a6"/>
              <w:jc w:val="right"/>
            </w:pPr>
            <w:r>
              <w:t>Л. Маркелов</w:t>
            </w:r>
          </w:p>
        </w:tc>
      </w:tr>
    </w:tbl>
    <w:p w:rsidR="00A01E9F" w:rsidRDefault="00A01E9F"/>
    <w:p w:rsidR="00A01E9F" w:rsidRDefault="00A01E9F">
      <w:pPr>
        <w:pStyle w:val="a7"/>
      </w:pPr>
      <w:r>
        <w:t>г. Йошкар-Ола</w:t>
      </w:r>
    </w:p>
    <w:p w:rsidR="00A01E9F" w:rsidRDefault="00A01E9F">
      <w:pPr>
        <w:pStyle w:val="a7"/>
      </w:pPr>
      <w:r>
        <w:t>1 августа 2013 года</w:t>
      </w:r>
    </w:p>
    <w:p w:rsidR="00A01E9F" w:rsidRDefault="00A01E9F">
      <w:pPr>
        <w:pStyle w:val="a7"/>
      </w:pPr>
      <w:r>
        <w:t>N 31-З</w:t>
      </w:r>
    </w:p>
    <w:p w:rsidR="00A01E9F" w:rsidRDefault="00A01E9F"/>
    <w:sectPr w:rsidR="00A01E9F"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FF" w:rsidRDefault="00F637FF">
      <w:r>
        <w:separator/>
      </w:r>
    </w:p>
  </w:endnote>
  <w:endnote w:type="continuationSeparator" w:id="1">
    <w:p w:rsidR="00F637FF" w:rsidRDefault="00F6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37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FF" w:rsidRDefault="00F637FF">
      <w:r>
        <w:separator/>
      </w:r>
    </w:p>
  </w:footnote>
  <w:footnote w:type="continuationSeparator" w:id="1">
    <w:p w:rsidR="00F637FF" w:rsidRDefault="00F63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E9F"/>
    <w:rsid w:val="00244D69"/>
    <w:rsid w:val="00A01E9F"/>
    <w:rsid w:val="00E72FE0"/>
    <w:rsid w:val="00F6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01E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01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46661/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0725838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0825838/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ED6EA271880D4FA0DBA58CFCD3F558" ma:contentTypeVersion="1" ma:contentTypeDescription="Создание документа." ma:contentTypeScope="" ma:versionID="62a91f462c9527afa834db46af52fc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дополнительных гарантиях права граждан на обращение в Республике Марий Эл"</_x041e__x043f__x0438__x0441__x0430__x043d__x0438__x0435_>
    <_dlc_DocId xmlns="57504d04-691e-4fc4-8f09-4f19fdbe90f6">XXJ7TYMEEKJ2-849332938-6</_dlc_DocId>
    <_dlc_DocIdUrl xmlns="57504d04-691e-4fc4-8f09-4f19fdbe90f6">
      <Url>https://vip.gov.mari.ru/uprav_delami/_layouts/DocIdRedir.aspx?ID=XXJ7TYMEEKJ2-849332938-6</Url>
      <Description>XXJ7TYMEEKJ2-849332938-6</Description>
    </_dlc_DocIdUrl>
  </documentManagement>
</p:properties>
</file>

<file path=customXml/itemProps1.xml><?xml version="1.0" encoding="utf-8"?>
<ds:datastoreItem xmlns:ds="http://schemas.openxmlformats.org/officeDocument/2006/customXml" ds:itemID="{ACF51C55-7B07-44EE-9E51-95C30A890BBF}"/>
</file>

<file path=customXml/itemProps2.xml><?xml version="1.0" encoding="utf-8"?>
<ds:datastoreItem xmlns:ds="http://schemas.openxmlformats.org/officeDocument/2006/customXml" ds:itemID="{CE0843E5-2123-48C2-935F-28C3CDEA33F5}"/>
</file>

<file path=customXml/itemProps3.xml><?xml version="1.0" encoding="utf-8"?>
<ds:datastoreItem xmlns:ds="http://schemas.openxmlformats.org/officeDocument/2006/customXml" ds:itemID="{6A025AF8-B5C7-4849-824C-DAEA2BE0323C}"/>
</file>

<file path=customXml/itemProps4.xml><?xml version="1.0" encoding="utf-8"?>
<ds:datastoreItem xmlns:ds="http://schemas.openxmlformats.org/officeDocument/2006/customXml" ds:itemID="{1FA78D69-7EFB-4B75-A344-DEBE15585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1 августа 2013 г. N 31-З</dc:title>
  <dc:creator>НПП "Гарант-Сервис"</dc:creator>
  <dc:description>Документ экспортирован из системы ГАРАНТ</dc:description>
  <cp:lastModifiedBy>fokin</cp:lastModifiedBy>
  <cp:revision>2</cp:revision>
  <dcterms:created xsi:type="dcterms:W3CDTF">2019-10-01T08:45:00Z</dcterms:created>
  <dcterms:modified xsi:type="dcterms:W3CDTF">2019-10-01T08:45:00Z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0x01010003ED6EA271880D4FA0DBA58CFCD3F558</vt:lpwstr>
  </property>
  <property fmtid="{D5CDD505-2E9C-101B-9397-08002B2CF9AE}" pid="3" name="_dlc_DocIdItemGuid">
    <vt:lpwstr>1c32a160-24c8-4251-923a-f008d75cf0a4</vt:lpwstr>
  </property>
</Properties>
</file>